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97FA7" w14:textId="3BD6E393" w:rsidR="005452C1" w:rsidRDefault="007E013A" w:rsidP="001A443B">
      <w:pPr>
        <w:pStyle w:val="regdown-block"/>
        <w:spacing w:before="0" w:beforeAutospacing="0" w:after="0" w:afterAutospacing="0"/>
        <w:jc w:val="center"/>
        <w:rPr>
          <w:rFonts w:ascii="Arial" w:hAnsi="Arial" w:cs="Arial"/>
          <w:b/>
          <w:bCs/>
          <w:color w:val="101820"/>
          <w:u w:val="single"/>
        </w:rPr>
      </w:pPr>
      <w:r w:rsidRPr="005452C1">
        <w:rPr>
          <w:rFonts w:ascii="Arial" w:hAnsi="Arial" w:cs="Arial"/>
          <w:b/>
          <w:bCs/>
          <w:color w:val="101820"/>
          <w:u w:val="single"/>
        </w:rPr>
        <w:t>Victims of Human Trafficking</w:t>
      </w:r>
    </w:p>
    <w:p w14:paraId="1C393EA1" w14:textId="77777777" w:rsidR="00095347" w:rsidRDefault="00095347" w:rsidP="005452C1">
      <w:pPr>
        <w:pStyle w:val="regdown-block"/>
        <w:spacing w:before="0" w:beforeAutospacing="0" w:after="225" w:afterAutospacing="0"/>
        <w:jc w:val="both"/>
        <w:rPr>
          <w:rFonts w:ascii="Arial" w:hAnsi="Arial" w:cs="Arial"/>
          <w:b/>
          <w:bCs/>
          <w:color w:val="101820"/>
        </w:rPr>
      </w:pPr>
    </w:p>
    <w:p w14:paraId="1C0488B4" w14:textId="38A7E642" w:rsidR="007E013A" w:rsidRDefault="007E013A" w:rsidP="00095347">
      <w:pPr>
        <w:pStyle w:val="regdown-block"/>
        <w:spacing w:before="0" w:beforeAutospacing="0" w:after="225" w:afterAutospacing="0"/>
        <w:jc w:val="center"/>
        <w:rPr>
          <w:rFonts w:ascii="Arial" w:hAnsi="Arial" w:cs="Arial"/>
          <w:b/>
          <w:bCs/>
          <w:color w:val="101820"/>
        </w:rPr>
      </w:pPr>
      <w:r>
        <w:rPr>
          <w:rFonts w:ascii="Arial" w:hAnsi="Arial" w:cs="Arial"/>
          <w:b/>
          <w:bCs/>
          <w:color w:val="101820"/>
        </w:rPr>
        <w:t>Instructions for submitting a request to block adverse items resulting from Human Trafficking</w:t>
      </w:r>
    </w:p>
    <w:p w14:paraId="74FD31DC" w14:textId="75DFD96C" w:rsidR="007E013A" w:rsidRDefault="005452C1" w:rsidP="005452C1">
      <w:pPr>
        <w:pStyle w:val="regdown-block"/>
        <w:spacing w:before="0" w:beforeAutospacing="0" w:after="225" w:afterAutospacing="0"/>
        <w:jc w:val="both"/>
        <w:rPr>
          <w:rFonts w:ascii="Arial" w:hAnsi="Arial" w:cs="Arial"/>
          <w:color w:val="101820"/>
        </w:rPr>
      </w:pPr>
      <w:r>
        <w:rPr>
          <w:rFonts w:ascii="Arial" w:hAnsi="Arial" w:cs="Arial"/>
          <w:color w:val="101820"/>
        </w:rPr>
        <w:t xml:space="preserve">      </w:t>
      </w:r>
      <w:r w:rsidR="007E013A">
        <w:rPr>
          <w:rFonts w:ascii="Arial" w:hAnsi="Arial" w:cs="Arial"/>
          <w:color w:val="101820"/>
        </w:rPr>
        <w:t>We will need for you to provide</w:t>
      </w:r>
      <w:r>
        <w:rPr>
          <w:rFonts w:ascii="Arial" w:hAnsi="Arial" w:cs="Arial"/>
          <w:color w:val="101820"/>
        </w:rPr>
        <w:t>:</w:t>
      </w:r>
    </w:p>
    <w:p w14:paraId="306EC846" w14:textId="7F353F30" w:rsidR="007E013A" w:rsidRDefault="007E013A" w:rsidP="005452C1">
      <w:pPr>
        <w:pStyle w:val="regdown-block"/>
        <w:numPr>
          <w:ilvl w:val="0"/>
          <w:numId w:val="1"/>
        </w:numPr>
        <w:spacing w:before="0" w:beforeAutospacing="0" w:after="225" w:afterAutospacing="0"/>
        <w:jc w:val="both"/>
        <w:rPr>
          <w:rFonts w:ascii="Arial" w:hAnsi="Arial" w:cs="Arial"/>
          <w:color w:val="101820"/>
        </w:rPr>
      </w:pPr>
      <w:r>
        <w:rPr>
          <w:rFonts w:ascii="Arial" w:hAnsi="Arial" w:cs="Arial"/>
          <w:color w:val="101820"/>
        </w:rPr>
        <w:t>“Appropriate proof of identity” as part of your submission to us to request a block of adverse items of information that resulted from trafficking. Please provide as much information as possible</w:t>
      </w:r>
      <w:r w:rsidR="005452C1">
        <w:rPr>
          <w:rFonts w:ascii="Arial" w:hAnsi="Arial" w:cs="Arial"/>
          <w:color w:val="101820"/>
        </w:rPr>
        <w:t>.</w:t>
      </w:r>
    </w:p>
    <w:p w14:paraId="2505E8F1" w14:textId="38C61CA8" w:rsidR="007E013A" w:rsidRDefault="007E013A" w:rsidP="005452C1">
      <w:pPr>
        <w:pStyle w:val="NoSpacing"/>
        <w:numPr>
          <w:ilvl w:val="0"/>
          <w:numId w:val="2"/>
        </w:numPr>
        <w:jc w:val="both"/>
        <w:rPr>
          <w:rFonts w:ascii="Arial" w:hAnsi="Arial" w:cs="Arial"/>
          <w:sz w:val="24"/>
          <w:szCs w:val="24"/>
        </w:rPr>
      </w:pPr>
      <w:r>
        <w:rPr>
          <w:rFonts w:ascii="Arial" w:hAnsi="Arial" w:cs="Arial"/>
          <w:sz w:val="24"/>
          <w:szCs w:val="24"/>
        </w:rPr>
        <w:t>First, Middle, Last Name</w:t>
      </w:r>
      <w:r w:rsidR="005452C1">
        <w:rPr>
          <w:rFonts w:ascii="Arial" w:hAnsi="Arial" w:cs="Arial"/>
          <w:sz w:val="24"/>
          <w:szCs w:val="24"/>
        </w:rPr>
        <w:t>;</w:t>
      </w:r>
    </w:p>
    <w:p w14:paraId="6EC63246" w14:textId="22CA1C48" w:rsidR="007E013A" w:rsidRDefault="007E013A" w:rsidP="005452C1">
      <w:pPr>
        <w:pStyle w:val="NoSpacing"/>
        <w:numPr>
          <w:ilvl w:val="0"/>
          <w:numId w:val="2"/>
        </w:numPr>
        <w:jc w:val="both"/>
        <w:rPr>
          <w:rFonts w:ascii="Arial" w:hAnsi="Arial" w:cs="Arial"/>
          <w:sz w:val="24"/>
          <w:szCs w:val="24"/>
        </w:rPr>
      </w:pPr>
      <w:r>
        <w:rPr>
          <w:rFonts w:ascii="Arial" w:hAnsi="Arial" w:cs="Arial"/>
          <w:sz w:val="24"/>
          <w:szCs w:val="24"/>
        </w:rPr>
        <w:t>Any other or previously used names</w:t>
      </w:r>
      <w:r w:rsidR="005452C1">
        <w:rPr>
          <w:rFonts w:ascii="Arial" w:hAnsi="Arial" w:cs="Arial"/>
          <w:sz w:val="24"/>
          <w:szCs w:val="24"/>
        </w:rPr>
        <w:t>;</w:t>
      </w:r>
    </w:p>
    <w:p w14:paraId="4483A7A2" w14:textId="4B20F149" w:rsidR="007E013A" w:rsidRDefault="007E013A" w:rsidP="005452C1">
      <w:pPr>
        <w:pStyle w:val="NoSpacing"/>
        <w:numPr>
          <w:ilvl w:val="0"/>
          <w:numId w:val="2"/>
        </w:numPr>
        <w:jc w:val="both"/>
        <w:rPr>
          <w:rFonts w:ascii="Arial" w:hAnsi="Arial" w:cs="Arial"/>
          <w:sz w:val="24"/>
          <w:szCs w:val="24"/>
        </w:rPr>
      </w:pPr>
      <w:r>
        <w:rPr>
          <w:rFonts w:ascii="Arial" w:hAnsi="Arial" w:cs="Arial"/>
          <w:sz w:val="24"/>
          <w:szCs w:val="24"/>
        </w:rPr>
        <w:t xml:space="preserve">Current and/or recent full address (street number and name, apt. no., </w:t>
      </w:r>
      <w:r w:rsidR="005452C1">
        <w:rPr>
          <w:rFonts w:ascii="Arial" w:hAnsi="Arial" w:cs="Arial"/>
          <w:sz w:val="24"/>
          <w:szCs w:val="24"/>
        </w:rPr>
        <w:t>C</w:t>
      </w:r>
      <w:r>
        <w:rPr>
          <w:rFonts w:ascii="Arial" w:hAnsi="Arial" w:cs="Arial"/>
          <w:sz w:val="24"/>
          <w:szCs w:val="24"/>
        </w:rPr>
        <w:t xml:space="preserve">ity, </w:t>
      </w:r>
      <w:r w:rsidR="005452C1">
        <w:rPr>
          <w:rFonts w:ascii="Arial" w:hAnsi="Arial" w:cs="Arial"/>
          <w:sz w:val="24"/>
          <w:szCs w:val="24"/>
        </w:rPr>
        <w:t>S</w:t>
      </w:r>
      <w:r>
        <w:rPr>
          <w:rFonts w:ascii="Arial" w:hAnsi="Arial" w:cs="Arial"/>
          <w:sz w:val="24"/>
          <w:szCs w:val="24"/>
        </w:rPr>
        <w:t xml:space="preserve">tate, and </w:t>
      </w:r>
      <w:r w:rsidR="005452C1">
        <w:rPr>
          <w:rFonts w:ascii="Arial" w:hAnsi="Arial" w:cs="Arial"/>
          <w:sz w:val="24"/>
          <w:szCs w:val="24"/>
        </w:rPr>
        <w:t>Z</w:t>
      </w:r>
      <w:r>
        <w:rPr>
          <w:rFonts w:ascii="Arial" w:hAnsi="Arial" w:cs="Arial"/>
          <w:sz w:val="24"/>
          <w:szCs w:val="24"/>
        </w:rPr>
        <w:t xml:space="preserve">ip </w:t>
      </w:r>
      <w:r w:rsidR="005452C1">
        <w:rPr>
          <w:rFonts w:ascii="Arial" w:hAnsi="Arial" w:cs="Arial"/>
          <w:sz w:val="24"/>
          <w:szCs w:val="24"/>
        </w:rPr>
        <w:t>C</w:t>
      </w:r>
      <w:r>
        <w:rPr>
          <w:rFonts w:ascii="Arial" w:hAnsi="Arial" w:cs="Arial"/>
          <w:sz w:val="24"/>
          <w:szCs w:val="24"/>
        </w:rPr>
        <w:t>ode</w:t>
      </w:r>
      <w:r w:rsidR="005452C1">
        <w:rPr>
          <w:rFonts w:ascii="Arial" w:hAnsi="Arial" w:cs="Arial"/>
          <w:sz w:val="24"/>
          <w:szCs w:val="24"/>
        </w:rPr>
        <w:t>).</w:t>
      </w:r>
    </w:p>
    <w:p w14:paraId="09C2C39A" w14:textId="4C796646" w:rsidR="007E013A" w:rsidRDefault="007E013A" w:rsidP="005452C1">
      <w:pPr>
        <w:pStyle w:val="NoSpacing"/>
        <w:numPr>
          <w:ilvl w:val="0"/>
          <w:numId w:val="2"/>
        </w:numPr>
        <w:jc w:val="both"/>
        <w:rPr>
          <w:rFonts w:ascii="Arial" w:hAnsi="Arial" w:cs="Arial"/>
          <w:sz w:val="24"/>
          <w:szCs w:val="24"/>
        </w:rPr>
      </w:pPr>
      <w:r>
        <w:rPr>
          <w:rFonts w:ascii="Arial" w:hAnsi="Arial" w:cs="Arial"/>
          <w:sz w:val="24"/>
          <w:szCs w:val="24"/>
        </w:rPr>
        <w:t>S</w:t>
      </w:r>
      <w:r w:rsidR="005452C1">
        <w:rPr>
          <w:rFonts w:ascii="Arial" w:hAnsi="Arial" w:cs="Arial"/>
          <w:sz w:val="24"/>
          <w:szCs w:val="24"/>
        </w:rPr>
        <w:t>ocial Security Number;</w:t>
      </w:r>
    </w:p>
    <w:p w14:paraId="0FD6A4F1" w14:textId="3A3689CB" w:rsidR="007E013A" w:rsidRDefault="007E013A" w:rsidP="005452C1">
      <w:pPr>
        <w:pStyle w:val="NoSpacing"/>
        <w:numPr>
          <w:ilvl w:val="0"/>
          <w:numId w:val="2"/>
        </w:numPr>
        <w:jc w:val="both"/>
        <w:rPr>
          <w:rFonts w:ascii="Arial" w:hAnsi="Arial" w:cs="Arial"/>
          <w:sz w:val="24"/>
          <w:szCs w:val="24"/>
        </w:rPr>
      </w:pPr>
      <w:r>
        <w:rPr>
          <w:rFonts w:ascii="Arial" w:hAnsi="Arial" w:cs="Arial"/>
          <w:sz w:val="24"/>
          <w:szCs w:val="24"/>
        </w:rPr>
        <w:t>D</w:t>
      </w:r>
      <w:r w:rsidR="005452C1">
        <w:rPr>
          <w:rFonts w:ascii="Arial" w:hAnsi="Arial" w:cs="Arial"/>
          <w:sz w:val="24"/>
          <w:szCs w:val="24"/>
        </w:rPr>
        <w:t>ate of Birth;</w:t>
      </w:r>
    </w:p>
    <w:p w14:paraId="38827BA8" w14:textId="77777777" w:rsidR="007E013A" w:rsidRDefault="007E013A" w:rsidP="005452C1">
      <w:pPr>
        <w:pStyle w:val="NoSpacing"/>
        <w:ind w:left="720"/>
        <w:jc w:val="both"/>
        <w:rPr>
          <w:rFonts w:ascii="Arial" w:hAnsi="Arial" w:cs="Arial"/>
          <w:sz w:val="24"/>
          <w:szCs w:val="24"/>
        </w:rPr>
      </w:pPr>
    </w:p>
    <w:p w14:paraId="00CEA82A" w14:textId="77777777" w:rsidR="007E013A" w:rsidRDefault="007E013A" w:rsidP="005452C1">
      <w:pPr>
        <w:pStyle w:val="regdown-block"/>
        <w:spacing w:before="0" w:beforeAutospacing="0" w:after="225" w:afterAutospacing="0"/>
        <w:ind w:left="720"/>
        <w:jc w:val="both"/>
        <w:rPr>
          <w:rFonts w:ascii="Arial" w:hAnsi="Arial" w:cs="Arial"/>
          <w:color w:val="101820"/>
        </w:rPr>
      </w:pPr>
      <w:r>
        <w:rPr>
          <w:rStyle w:val="Strong"/>
          <w:rFonts w:ascii="Arial" w:hAnsi="Arial" w:cs="Arial"/>
          <w:color w:val="101820"/>
        </w:rPr>
        <w:t>Additional proof of identity if needed.</w:t>
      </w:r>
      <w:r>
        <w:rPr>
          <w:rFonts w:ascii="Arial" w:hAnsi="Arial" w:cs="Arial"/>
          <w:color w:val="101820"/>
        </w:rPr>
        <w:t> Copies of government-issued identification documents, utility bills, and/or other methods of authentication of a person's identity,</w:t>
      </w:r>
    </w:p>
    <w:p w14:paraId="1315F55A" w14:textId="2431EC6E" w:rsidR="007E013A" w:rsidRDefault="007E013A" w:rsidP="005452C1">
      <w:pPr>
        <w:pStyle w:val="regdown-block"/>
        <w:numPr>
          <w:ilvl w:val="0"/>
          <w:numId w:val="1"/>
        </w:numPr>
        <w:spacing w:before="0" w:beforeAutospacing="0" w:after="225" w:afterAutospacing="0"/>
        <w:jc w:val="both"/>
        <w:rPr>
          <w:rFonts w:ascii="Arial" w:hAnsi="Arial" w:cs="Arial"/>
          <w:color w:val="101820"/>
        </w:rPr>
      </w:pPr>
      <w:r>
        <w:rPr>
          <w:rFonts w:ascii="Arial" w:hAnsi="Arial" w:cs="Arial"/>
          <w:color w:val="101820"/>
        </w:rPr>
        <w:t>Trafficking Documentation</w:t>
      </w:r>
      <w:r w:rsidR="005452C1">
        <w:rPr>
          <w:rFonts w:ascii="Arial" w:hAnsi="Arial" w:cs="Arial"/>
          <w:color w:val="101820"/>
        </w:rPr>
        <w:t>:</w:t>
      </w:r>
    </w:p>
    <w:p w14:paraId="4C7249F9" w14:textId="2A4810D4" w:rsidR="007E013A" w:rsidRDefault="007E013A" w:rsidP="005452C1">
      <w:pPr>
        <w:pStyle w:val="regdown-block"/>
        <w:numPr>
          <w:ilvl w:val="1"/>
          <w:numId w:val="1"/>
        </w:numPr>
        <w:spacing w:before="0" w:beforeAutospacing="0" w:after="225" w:afterAutospacing="0"/>
        <w:jc w:val="both"/>
        <w:rPr>
          <w:rFonts w:ascii="Arial" w:hAnsi="Arial" w:cs="Arial"/>
          <w:color w:val="101820"/>
        </w:rPr>
      </w:pPr>
      <w:r>
        <w:rPr>
          <w:rFonts w:ascii="Arial" w:hAnsi="Arial" w:cs="Arial"/>
          <w:color w:val="101820"/>
        </w:rPr>
        <w:t>Victim Determination Information</w:t>
      </w:r>
      <w:r w:rsidR="005452C1">
        <w:rPr>
          <w:rFonts w:ascii="Arial" w:hAnsi="Arial" w:cs="Arial"/>
          <w:color w:val="101820"/>
        </w:rPr>
        <w:t>:</w:t>
      </w:r>
    </w:p>
    <w:p w14:paraId="578CB75A" w14:textId="77777777" w:rsidR="007E013A" w:rsidRDefault="007E013A" w:rsidP="00095347">
      <w:pPr>
        <w:pStyle w:val="regdown-block"/>
        <w:numPr>
          <w:ilvl w:val="2"/>
          <w:numId w:val="1"/>
        </w:numPr>
        <w:spacing w:before="0" w:beforeAutospacing="0" w:after="225" w:afterAutospacing="0"/>
        <w:ind w:left="1260"/>
        <w:jc w:val="both"/>
        <w:rPr>
          <w:rFonts w:ascii="Arial" w:hAnsi="Arial" w:cs="Arial"/>
          <w:color w:val="101820"/>
        </w:rPr>
      </w:pPr>
      <w:r>
        <w:rPr>
          <w:rFonts w:ascii="Arial" w:hAnsi="Arial" w:cs="Arial"/>
        </w:rPr>
        <w:t>Victim determination is generally defined as documentation of a determination that a consumer is a victim of trafficking, made by either:</w:t>
      </w:r>
    </w:p>
    <w:p w14:paraId="4C62CA6A" w14:textId="77777777" w:rsidR="007E013A" w:rsidRDefault="007E013A" w:rsidP="00095347">
      <w:pPr>
        <w:pStyle w:val="NoSpacing"/>
        <w:ind w:left="1080"/>
        <w:jc w:val="both"/>
        <w:rPr>
          <w:rFonts w:ascii="Arial" w:hAnsi="Arial" w:cs="Arial"/>
          <w:sz w:val="24"/>
          <w:szCs w:val="24"/>
        </w:rPr>
      </w:pPr>
      <w:r>
        <w:rPr>
          <w:rFonts w:ascii="Arial" w:hAnsi="Arial" w:cs="Arial"/>
          <w:sz w:val="24"/>
          <w:szCs w:val="24"/>
        </w:rPr>
        <w:t xml:space="preserve">• a Federal, State, or Tribal governmental entity, </w:t>
      </w:r>
    </w:p>
    <w:p w14:paraId="04FC32BB" w14:textId="77777777" w:rsidR="007E013A" w:rsidRDefault="007E013A" w:rsidP="00095347">
      <w:pPr>
        <w:pStyle w:val="NoSpacing"/>
        <w:ind w:left="1080"/>
        <w:jc w:val="both"/>
        <w:rPr>
          <w:rFonts w:ascii="Arial" w:hAnsi="Arial" w:cs="Arial"/>
          <w:sz w:val="24"/>
          <w:szCs w:val="24"/>
        </w:rPr>
      </w:pPr>
      <w:r>
        <w:rPr>
          <w:rFonts w:ascii="Arial" w:hAnsi="Arial" w:cs="Arial"/>
          <w:sz w:val="24"/>
          <w:szCs w:val="24"/>
        </w:rPr>
        <w:t>• a court of competent jurisdiction, which includes certain documents filed in court;</w:t>
      </w:r>
    </w:p>
    <w:p w14:paraId="5A32EAD3" w14:textId="77777777" w:rsidR="007E013A" w:rsidRDefault="007E013A" w:rsidP="00095347">
      <w:pPr>
        <w:pStyle w:val="NoSpacing"/>
        <w:ind w:left="1080"/>
        <w:jc w:val="both"/>
        <w:rPr>
          <w:rFonts w:ascii="Arial" w:hAnsi="Arial" w:cs="Arial"/>
          <w:sz w:val="24"/>
          <w:szCs w:val="24"/>
        </w:rPr>
      </w:pPr>
      <w:r>
        <w:rPr>
          <w:rFonts w:ascii="Arial" w:hAnsi="Arial" w:cs="Arial"/>
          <w:sz w:val="24"/>
          <w:szCs w:val="24"/>
        </w:rPr>
        <w:t xml:space="preserve">• a non-governmental organization or human trafficking task force, including victim service providers affiliated with these entities, authorized by a Federal, State, or Tribal government entity; or </w:t>
      </w:r>
    </w:p>
    <w:p w14:paraId="6E679803" w14:textId="77777777" w:rsidR="007E013A" w:rsidRDefault="007E013A" w:rsidP="00095347">
      <w:pPr>
        <w:pStyle w:val="NoSpacing"/>
        <w:ind w:left="1080"/>
        <w:jc w:val="both"/>
        <w:rPr>
          <w:rFonts w:ascii="Arial" w:hAnsi="Arial" w:cs="Arial"/>
          <w:sz w:val="24"/>
          <w:szCs w:val="24"/>
        </w:rPr>
      </w:pPr>
      <w:r>
        <w:rPr>
          <w:rFonts w:ascii="Arial" w:hAnsi="Arial" w:cs="Arial"/>
          <w:sz w:val="24"/>
          <w:szCs w:val="24"/>
        </w:rPr>
        <w:t>• a self-attestation by a consumer who identifies as a victim of trafficking that is signed or certified by a Federal, State, or Tribal government entity, court of competent jurisdiction, or an authorized representative of these entities.</w:t>
      </w:r>
    </w:p>
    <w:p w14:paraId="79D456D4" w14:textId="77777777" w:rsidR="005452C1" w:rsidRDefault="005452C1" w:rsidP="00095347">
      <w:pPr>
        <w:pStyle w:val="NoSpacing"/>
        <w:ind w:left="1080"/>
        <w:jc w:val="both"/>
        <w:rPr>
          <w:rFonts w:ascii="Arial" w:hAnsi="Arial" w:cs="Arial"/>
          <w:sz w:val="24"/>
          <w:szCs w:val="24"/>
        </w:rPr>
      </w:pPr>
    </w:p>
    <w:p w14:paraId="173F927E" w14:textId="77777777" w:rsidR="007E013A" w:rsidRDefault="007E013A" w:rsidP="005452C1">
      <w:pPr>
        <w:pStyle w:val="NoSpacing"/>
        <w:ind w:left="1980"/>
        <w:jc w:val="both"/>
        <w:rPr>
          <w:rFonts w:ascii="Arial" w:hAnsi="Arial" w:cs="Arial"/>
          <w:color w:val="101820"/>
          <w:sz w:val="24"/>
          <w:szCs w:val="24"/>
        </w:rPr>
      </w:pPr>
    </w:p>
    <w:p w14:paraId="7CE3B8B9" w14:textId="18A6986E" w:rsidR="007E013A" w:rsidRDefault="007E013A" w:rsidP="00095347">
      <w:pPr>
        <w:pStyle w:val="regdown-block"/>
        <w:numPr>
          <w:ilvl w:val="1"/>
          <w:numId w:val="1"/>
        </w:numPr>
        <w:spacing w:before="0" w:beforeAutospacing="0" w:after="225" w:afterAutospacing="0"/>
        <w:ind w:left="360"/>
        <w:jc w:val="both"/>
        <w:rPr>
          <w:rFonts w:ascii="Arial" w:hAnsi="Arial" w:cs="Arial"/>
          <w:color w:val="101820"/>
        </w:rPr>
      </w:pPr>
      <w:r>
        <w:rPr>
          <w:rFonts w:ascii="Arial" w:hAnsi="Arial" w:cs="Arial"/>
          <w:color w:val="101820"/>
        </w:rPr>
        <w:t>Identified adverse items of information</w:t>
      </w:r>
      <w:r w:rsidR="005452C1">
        <w:rPr>
          <w:rFonts w:ascii="Arial" w:hAnsi="Arial" w:cs="Arial"/>
          <w:color w:val="101820"/>
        </w:rPr>
        <w:t>:</w:t>
      </w:r>
      <w:r>
        <w:rPr>
          <w:rFonts w:ascii="Arial" w:hAnsi="Arial" w:cs="Arial"/>
          <w:color w:val="101820"/>
        </w:rPr>
        <w:t xml:space="preserve"> This is generally documents that identify items of adverse information that should not be furnished by us because the items resulted from a severe form of trafficking in persons or sex trafficking. An “adverse item of information” could include records containing derogatory information, such as payment delinquencies or defaults, records of coerced debt, records of criminal arrests and convictions, and records of evictions or non-payment of rent.</w:t>
      </w:r>
    </w:p>
    <w:p w14:paraId="47327FF3" w14:textId="2C7F8538" w:rsidR="007E013A" w:rsidRDefault="007E013A" w:rsidP="00095347">
      <w:pPr>
        <w:pStyle w:val="regdown-block"/>
        <w:numPr>
          <w:ilvl w:val="1"/>
          <w:numId w:val="1"/>
        </w:numPr>
        <w:spacing w:before="0" w:beforeAutospacing="0" w:after="225" w:afterAutospacing="0"/>
        <w:ind w:left="360"/>
        <w:jc w:val="both"/>
        <w:rPr>
          <w:rFonts w:ascii="Arial" w:hAnsi="Arial" w:cs="Arial"/>
          <w:color w:val="101820"/>
        </w:rPr>
      </w:pPr>
      <w:r>
        <w:rPr>
          <w:rFonts w:ascii="Arial" w:hAnsi="Arial" w:cs="Arial"/>
          <w:color w:val="101820"/>
        </w:rPr>
        <w:lastRenderedPageBreak/>
        <w:t xml:space="preserve">A preferred means of written communication </w:t>
      </w:r>
      <w:r w:rsidR="005452C1">
        <w:rPr>
          <w:rFonts w:ascii="Arial" w:hAnsi="Arial" w:cs="Arial"/>
          <w:color w:val="101820"/>
        </w:rPr>
        <w:t>with</w:t>
      </w:r>
      <w:r>
        <w:rPr>
          <w:rFonts w:ascii="Arial" w:hAnsi="Arial" w:cs="Arial"/>
          <w:color w:val="101820"/>
        </w:rPr>
        <w:t xml:space="preserve"> you. This can be a mailing address or email address. </w:t>
      </w:r>
    </w:p>
    <w:p w14:paraId="77637919" w14:textId="77777777" w:rsidR="007E013A" w:rsidRDefault="007E013A" w:rsidP="00095347">
      <w:pPr>
        <w:pStyle w:val="regdown-block"/>
        <w:spacing w:before="0" w:beforeAutospacing="0" w:after="225" w:afterAutospacing="0"/>
        <w:ind w:left="-360" w:firstLine="720"/>
        <w:jc w:val="both"/>
        <w:rPr>
          <w:rFonts w:ascii="Arial" w:hAnsi="Arial" w:cs="Arial"/>
          <w:color w:val="101820"/>
        </w:rPr>
      </w:pPr>
      <w:r>
        <w:rPr>
          <w:rFonts w:ascii="Arial" w:hAnsi="Arial" w:cs="Arial"/>
          <w:color w:val="101820"/>
        </w:rPr>
        <w:t>Please mail the above information to either of these mailing addresses:</w:t>
      </w:r>
    </w:p>
    <w:p w14:paraId="3E299C88" w14:textId="77777777" w:rsidR="007E013A" w:rsidRDefault="007E013A" w:rsidP="00095347">
      <w:pPr>
        <w:pStyle w:val="regdown-block"/>
        <w:spacing w:before="0" w:beforeAutospacing="0" w:after="225" w:afterAutospacing="0"/>
        <w:ind w:left="-360" w:firstLine="720"/>
        <w:jc w:val="both"/>
        <w:rPr>
          <w:rFonts w:ascii="Arial" w:hAnsi="Arial" w:cs="Arial"/>
          <w:color w:val="101820"/>
        </w:rPr>
      </w:pPr>
      <w:r>
        <w:rPr>
          <w:rFonts w:ascii="Arial" w:hAnsi="Arial" w:cs="Arial"/>
          <w:color w:val="101820"/>
        </w:rPr>
        <w:t xml:space="preserve">Address One </w:t>
      </w:r>
      <w:r>
        <w:rPr>
          <w:rFonts w:ascii="Arial" w:hAnsi="Arial" w:cs="Arial"/>
          <w:color w:val="101820"/>
        </w:rPr>
        <w:tab/>
      </w:r>
      <w:r>
        <w:rPr>
          <w:rFonts w:ascii="Arial" w:hAnsi="Arial" w:cs="Arial"/>
          <w:color w:val="101820"/>
        </w:rPr>
        <w:tab/>
      </w:r>
      <w:r>
        <w:rPr>
          <w:rFonts w:ascii="Arial" w:hAnsi="Arial" w:cs="Arial"/>
          <w:color w:val="101820"/>
        </w:rPr>
        <w:tab/>
      </w:r>
      <w:r>
        <w:rPr>
          <w:rFonts w:ascii="Arial" w:hAnsi="Arial" w:cs="Arial"/>
          <w:color w:val="101820"/>
        </w:rPr>
        <w:tab/>
      </w:r>
      <w:r>
        <w:rPr>
          <w:rFonts w:ascii="Arial" w:hAnsi="Arial" w:cs="Arial"/>
          <w:color w:val="101820"/>
        </w:rPr>
        <w:tab/>
      </w:r>
      <w:r>
        <w:rPr>
          <w:rFonts w:ascii="Arial" w:hAnsi="Arial" w:cs="Arial"/>
          <w:color w:val="101820"/>
        </w:rPr>
        <w:tab/>
        <w:t>Address Two</w:t>
      </w:r>
    </w:p>
    <w:p w14:paraId="2AC27EAB" w14:textId="4E94CA1E" w:rsidR="005452C1" w:rsidRDefault="005452C1" w:rsidP="00095347">
      <w:pPr>
        <w:pStyle w:val="regdown-block"/>
        <w:spacing w:before="0" w:beforeAutospacing="0" w:after="120" w:afterAutospacing="0"/>
        <w:ind w:left="-1296" w:firstLine="1440"/>
        <w:rPr>
          <w:rFonts w:ascii="Arial" w:hAnsi="Arial" w:cs="Arial"/>
          <w:color w:val="101820"/>
        </w:rPr>
      </w:pPr>
      <w:r>
        <w:rPr>
          <w:rFonts w:ascii="Arial" w:hAnsi="Arial" w:cs="Arial"/>
          <w:color w:val="101820"/>
        </w:rPr>
        <w:t xml:space="preserve">PO BOX 966, Stevensville MD 21666 </w:t>
      </w:r>
      <w:r>
        <w:rPr>
          <w:rFonts w:ascii="Arial" w:hAnsi="Arial" w:cs="Arial"/>
          <w:color w:val="101820"/>
        </w:rPr>
        <w:tab/>
      </w:r>
      <w:r w:rsidR="00095347">
        <w:rPr>
          <w:rFonts w:ascii="Arial" w:hAnsi="Arial" w:cs="Arial"/>
          <w:color w:val="101820"/>
        </w:rPr>
        <w:t>4</w:t>
      </w:r>
      <w:r>
        <w:rPr>
          <w:rFonts w:ascii="Arial" w:hAnsi="Arial" w:cs="Arial"/>
          <w:color w:val="101820"/>
        </w:rPr>
        <w:t>36 Love Point Rd, Stevensville MD 21666</w:t>
      </w:r>
    </w:p>
    <w:p w14:paraId="3A97017C" w14:textId="77777777" w:rsidR="00095347" w:rsidRDefault="00095347" w:rsidP="00095347">
      <w:pPr>
        <w:pStyle w:val="regdown-block"/>
        <w:spacing w:before="0" w:beforeAutospacing="0" w:after="120" w:afterAutospacing="0"/>
        <w:ind w:left="-1296" w:firstLine="1440"/>
        <w:rPr>
          <w:rFonts w:ascii="Arial" w:hAnsi="Arial" w:cs="Arial"/>
          <w:color w:val="101820"/>
        </w:rPr>
      </w:pPr>
    </w:p>
    <w:p w14:paraId="7EF7CDBA" w14:textId="46275DA0" w:rsidR="007E013A" w:rsidRDefault="007E013A" w:rsidP="005452C1">
      <w:pPr>
        <w:pStyle w:val="regdown-block"/>
        <w:spacing w:before="0" w:beforeAutospacing="0" w:after="225" w:afterAutospacing="0"/>
        <w:jc w:val="both"/>
        <w:rPr>
          <w:rFonts w:ascii="Arial" w:hAnsi="Arial" w:cs="Arial"/>
          <w:color w:val="101820"/>
        </w:rPr>
      </w:pPr>
      <w:r>
        <w:rPr>
          <w:rFonts w:ascii="Arial" w:hAnsi="Arial" w:cs="Arial"/>
          <w:color w:val="101820"/>
        </w:rPr>
        <w:t xml:space="preserve">If you have questions regarding what to provide, please call us at </w:t>
      </w:r>
      <w:r w:rsidR="005452C1">
        <w:rPr>
          <w:rFonts w:ascii="Arial" w:hAnsi="Arial" w:cs="Arial"/>
          <w:color w:val="101820"/>
        </w:rPr>
        <w:t>800-798-0072 or410-604-6200.</w:t>
      </w:r>
    </w:p>
    <w:p w14:paraId="039C4DFD" w14:textId="77777777" w:rsidR="007E013A" w:rsidRDefault="007E013A" w:rsidP="005452C1">
      <w:pPr>
        <w:pStyle w:val="regdown-block"/>
        <w:spacing w:before="0" w:beforeAutospacing="0" w:after="225" w:afterAutospacing="0"/>
        <w:jc w:val="both"/>
        <w:rPr>
          <w:rFonts w:ascii="Arial" w:hAnsi="Arial" w:cs="Arial"/>
          <w:color w:val="101820"/>
        </w:rPr>
      </w:pPr>
      <w:r>
        <w:rPr>
          <w:rFonts w:ascii="Arial" w:hAnsi="Arial" w:cs="Arial"/>
          <w:color w:val="101820"/>
        </w:rPr>
        <w:t xml:space="preserve">An overview of the Human Trafficking Regulation can be found here: </w:t>
      </w:r>
      <w:hyperlink r:id="rId5" w:history="1">
        <w:r>
          <w:rPr>
            <w:rStyle w:val="Hyperlink"/>
            <w:rFonts w:ascii="Arial" w:hAnsi="Arial" w:cs="Arial"/>
          </w:rPr>
          <w:t>https://files.consumerfinance.gov/f/documents/cfpb_fcra-trafficking_fast-facts.pdf</w:t>
        </w:r>
      </w:hyperlink>
    </w:p>
    <w:p w14:paraId="38989147" w14:textId="77777777" w:rsidR="002B47C3" w:rsidRDefault="002B47C3" w:rsidP="005452C1">
      <w:pPr>
        <w:jc w:val="both"/>
      </w:pPr>
    </w:p>
    <w:sectPr w:rsidR="002B47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892FF5"/>
    <w:multiLevelType w:val="hybridMultilevel"/>
    <w:tmpl w:val="10D036B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78FE0D50"/>
    <w:multiLevelType w:val="hybridMultilevel"/>
    <w:tmpl w:val="A41C2E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5151924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86060361">
    <w:abstractNumId w:val="0"/>
  </w:num>
  <w:num w:numId="3" w16cid:durableId="21128941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13A"/>
    <w:rsid w:val="00095347"/>
    <w:rsid w:val="001A443B"/>
    <w:rsid w:val="002B47C3"/>
    <w:rsid w:val="005452C1"/>
    <w:rsid w:val="007E013A"/>
    <w:rsid w:val="00D849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B695E"/>
  <w15:chartTrackingRefBased/>
  <w15:docId w15:val="{6E819CB5-BD35-4C2B-901E-32112CAEF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13A"/>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E013A"/>
    <w:rPr>
      <w:color w:val="0563C1" w:themeColor="hyperlink"/>
      <w:u w:val="single"/>
    </w:rPr>
  </w:style>
  <w:style w:type="paragraph" w:styleId="NoSpacing">
    <w:name w:val="No Spacing"/>
    <w:uiPriority w:val="1"/>
    <w:qFormat/>
    <w:rsid w:val="007E013A"/>
    <w:pPr>
      <w:spacing w:after="0" w:line="240" w:lineRule="auto"/>
    </w:pPr>
  </w:style>
  <w:style w:type="paragraph" w:customStyle="1" w:styleId="regdown-block">
    <w:name w:val="regdown-block"/>
    <w:basedOn w:val="Normal"/>
    <w:rsid w:val="007E013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7E01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913462">
      <w:bodyDiv w:val="1"/>
      <w:marLeft w:val="0"/>
      <w:marRight w:val="0"/>
      <w:marTop w:val="0"/>
      <w:marBottom w:val="0"/>
      <w:divBdr>
        <w:top w:val="none" w:sz="0" w:space="0" w:color="auto"/>
        <w:left w:val="none" w:sz="0" w:space="0" w:color="auto"/>
        <w:bottom w:val="none" w:sz="0" w:space="0" w:color="auto"/>
        <w:right w:val="none" w:sz="0" w:space="0" w:color="auto"/>
      </w:divBdr>
    </w:div>
    <w:div w:id="199533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iles.consumerfinance.gov/f/documents/cfpb_fcra-trafficking_fast-facts.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391</Words>
  <Characters>2234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Holmes Grail</dc:creator>
  <cp:keywords/>
  <dc:description/>
  <cp:lastModifiedBy>Ilene Ingber</cp:lastModifiedBy>
  <cp:revision>2</cp:revision>
  <cp:lastPrinted>2023-08-23T16:51:00Z</cp:lastPrinted>
  <dcterms:created xsi:type="dcterms:W3CDTF">2023-08-23T17:01:00Z</dcterms:created>
  <dcterms:modified xsi:type="dcterms:W3CDTF">2023-08-23T17:01:00Z</dcterms:modified>
</cp:coreProperties>
</file>